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2"/>
        <w:numPr>
          <w:ilvl w:val="1"/>
          <w:numId w:val="1"/>
        </w:numPr>
        <w:spacing w:before="200" w:after="120"/>
        <w:rPr>
          <w:b/>
          <w:bCs/>
        </w:rPr>
      </w:pPr>
      <w:r>
        <w:rPr>
          <w:b/>
          <w:bCs/>
        </w:rPr>
        <w:t>Carta risparmio spesa 2023: cosa si potrà comprare</w:t>
      </w:r>
    </w:p>
    <w:p>
      <w:pPr>
        <w:pStyle w:val="Corpodeltesto"/>
        <w:rPr>
          <w:b/>
          <w:bCs/>
        </w:rPr>
      </w:pPr>
      <w:r>
        <w:rPr/>
        <w:t>La norma prevede che le risorse che saranno erogate con la Carta risparmio spesa 2023 potranno essere utilizzate esclusivamente per </w:t>
      </w:r>
      <w:hyperlink r:id="rId2" w:tgtFrame="_blank">
        <w:r>
          <w:rPr>
            <w:rStyle w:val="CollegamentoInternet"/>
            <w:b/>
            <w:b/>
            <w:bCs/>
          </w:rPr>
          <w:t>beni alimentari di prima necessità</w:t>
        </w:r>
      </w:hyperlink>
      <w:r>
        <w:rPr/>
        <w:t>, con l’esclusione di bevande alcoliche di qualsiasi tipo. L’Allegato 1 al Decreto contiene l’elenco degli alimenti acquistabili, riportato di seguito: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carni suine, bovine, avicole, ovine, caprine, cunicole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pescato fresco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latte e suoi derivati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uova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oli d’oliva e di semi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prodotti della panetteria (sia ordinaria che fine), della pasticceria e della biscotteria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paste alimentari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riso, orzo, farro, avena, malto, mais e qualunque altro cereale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farine di cereali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ortaggi freschi, lavorati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pomodori pelati e conserve di pomodori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legumi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semi e frutti oleosi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frutta di qualunque tipologia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alimenti per bambini e per la prima infanzia (incluso latte di formula)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lieviti naturali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miele naturale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zuccheri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cacao in polvere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cioccolato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acque minerali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/>
        <w:t>aceto di vino</w:t>
      </w:r>
    </w:p>
    <w:p>
      <w:pPr>
        <w:pStyle w:val="Corpodeltesto"/>
        <w:numPr>
          <w:ilvl w:val="0"/>
          <w:numId w:val="2"/>
        </w:numPr>
        <w:tabs>
          <w:tab w:val="clear" w:pos="709"/>
          <w:tab w:val="left" w:pos="0" w:leader="none"/>
        </w:tabs>
        <w:ind w:left="709" w:hanging="283"/>
        <w:rPr>
          <w:b/>
          <w:bCs/>
        </w:rPr>
      </w:pPr>
      <w:r>
        <w:rPr/>
        <w:t>caffè, tè, camomilla</w:t>
      </w:r>
    </w:p>
    <w:p>
      <w:pPr>
        <w:pStyle w:val="Corpodeltesto"/>
        <w:rPr>
          <w:b/>
          <w:bCs/>
        </w:rPr>
      </w:pPr>
      <w:r>
        <w:rPr/>
        <w:t>La Carta potrà essere utilizzata solo presso gli esercizi commerciali che aderiranno a un’</w:t>
      </w:r>
      <w:r>
        <w:rPr>
          <w:rStyle w:val="Enfasiforte"/>
        </w:rPr>
        <w:t>apposita convenzione </w:t>
      </w:r>
      <w:r>
        <w:rPr/>
        <w:t>per il contenimento dei prezzi dei beni in questione.</w:t>
      </w:r>
    </w:p>
    <w:p>
      <w:pPr>
        <w:pStyle w:val="Normal"/>
        <w:rPr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it-IT" w:eastAsia="it-IT" w:bidi="it-IT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7325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it-IT" w:eastAsia="it-IT" w:bidi="it-IT"/>
    </w:rPr>
  </w:style>
  <w:style w:type="paragraph" w:styleId="Titolo1" w:customStyle="1">
    <w:name w:val="Heading 1"/>
    <w:basedOn w:val="Titoloprincipale"/>
    <w:next w:val="Corpodeltesto"/>
    <w:qFormat/>
    <w:rsid w:val="00a27325"/>
    <w:pPr>
      <w:numPr>
        <w:ilvl w:val="0"/>
        <w:numId w:val="1"/>
      </w:numPr>
      <w:spacing w:before="240" w:after="120"/>
      <w:outlineLvl w:val="0"/>
    </w:pPr>
    <w:rPr>
      <w:sz w:val="36"/>
      <w:szCs w:val="36"/>
    </w:rPr>
  </w:style>
  <w:style w:type="paragraph" w:styleId="Titolo2" w:customStyle="1">
    <w:name w:val="Heading 2"/>
    <w:basedOn w:val="Titoloprincipale"/>
    <w:next w:val="Corpodeltesto"/>
    <w:qFormat/>
    <w:rsid w:val="00a27325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Titolo3" w:customStyle="1">
    <w:name w:val="Heading 3"/>
    <w:basedOn w:val="Titoloprincipale"/>
    <w:next w:val="Corpodeltesto"/>
    <w:qFormat/>
    <w:rsid w:val="00a2732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Titolo4" w:customStyle="1">
    <w:name w:val="Heading 4"/>
    <w:basedOn w:val="Titoloprincipale"/>
    <w:next w:val="Corpodeltesto"/>
    <w:qFormat/>
    <w:rsid w:val="00a27325"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paragraph" w:styleId="Titolo5" w:customStyle="1">
    <w:name w:val="Heading 5"/>
    <w:basedOn w:val="Titoloprincipale"/>
    <w:next w:val="Corpodeltesto"/>
    <w:qFormat/>
    <w:rsid w:val="00a27325"/>
    <w:pPr>
      <w:numPr>
        <w:ilvl w:val="4"/>
        <w:numId w:val="1"/>
      </w:numPr>
      <w:spacing w:before="120" w:after="60"/>
      <w:outlineLvl w:val="4"/>
    </w:pPr>
    <w:rPr>
      <w:sz w:val="24"/>
      <w:szCs w:val="24"/>
    </w:rPr>
  </w:style>
  <w:style w:type="paragraph" w:styleId="Titolo6" w:customStyle="1">
    <w:name w:val="Heading 6"/>
    <w:basedOn w:val="Titoloprincipale"/>
    <w:next w:val="Corpodeltesto"/>
    <w:qFormat/>
    <w:rsid w:val="00a27325"/>
    <w:pPr>
      <w:numPr>
        <w:ilvl w:val="5"/>
        <w:numId w:val="1"/>
      </w:numPr>
      <w:spacing w:before="60" w:after="60"/>
      <w:outlineLvl w:val="5"/>
    </w:pPr>
    <w:rPr>
      <w:i/>
      <w:iCs/>
      <w:sz w:val="24"/>
      <w:szCs w:val="24"/>
    </w:rPr>
  </w:style>
  <w:style w:type="paragraph" w:styleId="Titolo7" w:customStyle="1">
    <w:name w:val="Heading 7"/>
    <w:basedOn w:val="Titoloprincipale"/>
    <w:next w:val="Corpodeltesto"/>
    <w:qFormat/>
    <w:rsid w:val="00a27325"/>
    <w:pPr>
      <w:numPr>
        <w:ilvl w:val="6"/>
        <w:numId w:val="1"/>
      </w:numPr>
      <w:spacing w:before="60" w:after="60"/>
      <w:outlineLvl w:val="6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Hyperlink"/>
    <w:rsid w:val="00a27325"/>
    <w:rPr>
      <w:color w:val="000080"/>
      <w:u w:val="single"/>
    </w:rPr>
  </w:style>
  <w:style w:type="character" w:styleId="Enfasiforte">
    <w:name w:val="Strong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a27325"/>
    <w:pPr>
      <w:spacing w:lineRule="auto" w:line="288" w:before="0" w:after="140"/>
    </w:pPr>
    <w:rPr/>
  </w:style>
  <w:style w:type="paragraph" w:styleId="Elenco">
    <w:name w:val="List"/>
    <w:basedOn w:val="Corpodeltesto"/>
    <w:rsid w:val="00a27325"/>
    <w:pPr/>
    <w:rPr/>
  </w:style>
  <w:style w:type="paragraph" w:styleId="Didascalia" w:customStyle="1">
    <w:name w:val="Caption"/>
    <w:basedOn w:val="Normal"/>
    <w:qFormat/>
    <w:rsid w:val="00a27325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a27325"/>
    <w:pPr>
      <w:suppressLineNumbers/>
    </w:pPr>
    <w:rPr/>
  </w:style>
  <w:style w:type="paragraph" w:styleId="Titoloprincipale">
    <w:name w:val="Title"/>
    <w:next w:val="Corpodeltesto"/>
    <w:qFormat/>
    <w:rsid w:val="00a27325"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bCs/>
      <w:color w:val="auto"/>
      <w:kern w:val="2"/>
      <w:sz w:val="56"/>
      <w:szCs w:val="56"/>
      <w:lang w:val="it-IT" w:eastAsia="it-IT" w:bidi="ar-SA"/>
    </w:rPr>
  </w:style>
  <w:style w:type="paragraph" w:styleId="Testocitato" w:customStyle="1">
    <w:name w:val="Testo citato"/>
    <w:basedOn w:val="Normal"/>
    <w:qFormat/>
    <w:rsid w:val="00a27325"/>
    <w:pPr>
      <w:spacing w:before="0" w:after="283"/>
      <w:ind w:left="567" w:right="567" w:hanging="0"/>
    </w:pPr>
    <w:rPr/>
  </w:style>
  <w:style w:type="paragraph" w:styleId="Sottotitolo">
    <w:name w:val="Subtitle"/>
    <w:basedOn w:val="Titoloprincipale"/>
    <w:next w:val="Corpodeltesto"/>
    <w:qFormat/>
    <w:rsid w:val="00a27325"/>
    <w:pPr>
      <w:spacing w:before="60" w:after="120"/>
    </w:pPr>
    <w:rPr>
      <w:sz w:val="36"/>
      <w:szCs w:val="36"/>
    </w:rPr>
  </w:style>
  <w:style w:type="paragraph" w:styleId="Standard" w:customStyle="1">
    <w:name w:val="Standard"/>
    <w:qFormat/>
    <w:rsid w:val="00fd436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eggioggi.it/carta-risparmio-spesa-2023-cosa-si-puo-comprar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LibreOffice/7.5.2.2$Windows_x86 LibreOffice_project/53bb9681a964705cf672590721dbc85eb4d0c3a2</Application>
  <AppVersion>15.0000</AppVersion>
  <Pages>1</Pages>
  <Words>193</Words>
  <Characters>1009</Characters>
  <CharactersWithSpaces>1153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2022-06-09T07:09:00Z</dcterms:created>
  <dc:creator>baimar</dc:creator>
  <dc:description/>
  <dc:language>it-IT</dc:language>
  <cp:lastModifiedBy/>
  <cp:lastPrinted>2022-06-07T09:28:00Z</cp:lastPrinted>
  <dcterms:modified xsi:type="dcterms:W3CDTF">2023-06-21T15:40:42Z</dcterms:modified>
  <cp:revision>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